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黑体" w:hAnsi="黑体" w:eastAsia="黑体"/>
          <w:color w:val="000000"/>
          <w:szCs w:val="32"/>
        </w:rPr>
      </w:pPr>
      <w:bookmarkStart w:id="0" w:name="_Toc398082944"/>
      <w:bookmarkStart w:id="1" w:name="_Toc398082836"/>
      <w:bookmarkStart w:id="2" w:name="_Toc398185984"/>
      <w:r>
        <w:rPr>
          <w:rFonts w:hint="eastAsia" w:ascii="黑体" w:hAnsi="黑体" w:eastAsia="黑体"/>
          <w:color w:val="000000"/>
          <w:szCs w:val="32"/>
        </w:rPr>
        <w:t>城市维护建设税 教育费附加 地方教育附加申报表</w:t>
      </w:r>
      <w:bookmarkEnd w:id="0"/>
      <w:bookmarkEnd w:id="1"/>
      <w:bookmarkEnd w:id="2"/>
    </w:p>
    <w:p>
      <w:pPr>
        <w:rPr>
          <w:rFonts w:hint="eastAsia" w:ascii="Calibri" w:hAnsi="Calibri" w:eastAsia="宋体"/>
          <w:color w:val="000000"/>
          <w:sz w:val="21"/>
          <w:szCs w:val="22"/>
        </w:rPr>
      </w:pPr>
    </w:p>
    <w:p>
      <w:pPr>
        <w:ind w:left="-358" w:leftChars="-112" w:firstLine="105" w:firstLineChars="50"/>
        <w:jc w:val="center"/>
        <w:rPr>
          <w:rFonts w:hint="eastAsia" w:ascii="宋体" w:hAnsi="宋体" w:eastAsia="宋体"/>
          <w:color w:val="000000"/>
          <w:sz w:val="21"/>
          <w:szCs w:val="21"/>
        </w:rPr>
      </w:pPr>
      <w:r>
        <w:rPr>
          <w:rFonts w:hint="eastAsia" w:ascii="宋体" w:hAnsi="宋体" w:eastAsia="宋体"/>
          <w:color w:val="000000"/>
          <w:sz w:val="21"/>
          <w:szCs w:val="21"/>
        </w:rPr>
        <w:t>税款所属期限：自    年    月    日至     年    月    日</w:t>
      </w:r>
    </w:p>
    <w:p>
      <w:pPr>
        <w:ind w:left="-358" w:leftChars="-112" w:firstLine="105" w:firstLineChars="50"/>
        <w:rPr>
          <w:rFonts w:hint="eastAsia" w:ascii="宋体" w:hAnsi="宋体" w:cs="宋体"/>
          <w:color w:val="000000"/>
          <w:spacing w:val="-30"/>
          <w:kern w:val="0"/>
          <w:sz w:val="36"/>
          <w:szCs w:val="36"/>
        </w:rPr>
      </w:pPr>
      <w:r>
        <w:rPr>
          <w:rFonts w:hint="eastAsia" w:ascii="宋体" w:hAnsi="宋体" w:eastAsia="宋体"/>
          <w:color w:val="000000"/>
          <w:sz w:val="21"/>
          <w:szCs w:val="21"/>
        </w:rPr>
        <w:t>纳税人识别号（统一社会信用代码）：</w:t>
      </w:r>
      <w:r>
        <w:rPr>
          <w:rFonts w:hint="eastAsia" w:ascii="宋体" w:hAnsi="宋体" w:cs="宋体"/>
          <w:color w:val="000000"/>
          <w:spacing w:val="-30"/>
          <w:kern w:val="0"/>
          <w:sz w:val="36"/>
          <w:szCs w:val="36"/>
        </w:rPr>
        <w:t xml:space="preserve">□□□□□□□□□□□□□□□□□□ </w:t>
      </w:r>
    </w:p>
    <w:p>
      <w:pPr>
        <w:ind w:left="-358" w:leftChars="-112" w:firstLine="105" w:firstLineChars="50"/>
        <w:rPr>
          <w:rFonts w:hint="eastAsia" w:ascii="宋体" w:hAnsi="宋体" w:eastAsia="宋体"/>
          <w:color w:val="000000"/>
          <w:sz w:val="21"/>
          <w:szCs w:val="21"/>
        </w:rPr>
      </w:pPr>
      <w:r>
        <w:rPr>
          <w:rFonts w:hint="eastAsia" w:ascii="宋体" w:hAnsi="宋体" w:eastAsia="宋体"/>
          <w:color w:val="000000"/>
          <w:sz w:val="21"/>
          <w:szCs w:val="21"/>
        </w:rPr>
        <w:t>纳税人名称：                                                                                           金额单位：人民币元(列至角分)</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87"/>
        <w:gridCol w:w="988"/>
        <w:gridCol w:w="725"/>
        <w:gridCol w:w="687"/>
        <w:gridCol w:w="925"/>
        <w:gridCol w:w="950"/>
        <w:gridCol w:w="1000"/>
        <w:gridCol w:w="217"/>
        <w:gridCol w:w="683"/>
        <w:gridCol w:w="725"/>
        <w:gridCol w:w="1038"/>
        <w:gridCol w:w="12"/>
        <w:gridCol w:w="887"/>
        <w:gridCol w:w="942"/>
        <w:gridCol w:w="897"/>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5112" w:type="dxa"/>
            <w:gridSpan w:val="6"/>
            <w:vMerge w:val="restart"/>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本期是否适用增值税小规模纳税人减征政策</w:t>
            </w:r>
          </w:p>
          <w:p>
            <w:pPr>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(减免性质代码__城市维护建设税：07049901，减免性质代码_教育费附加：61049901，减免性质代码_地方教育附加：99049901）</w:t>
            </w:r>
          </w:p>
        </w:tc>
        <w:tc>
          <w:tcPr>
            <w:tcW w:w="950" w:type="dxa"/>
            <w:vMerge w:val="restart"/>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c>
          <w:tcPr>
            <w:tcW w:w="5504" w:type="dxa"/>
            <w:gridSpan w:val="8"/>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减征比例_城市维护建设税（%）</w:t>
            </w:r>
          </w:p>
        </w:tc>
        <w:tc>
          <w:tcPr>
            <w:tcW w:w="2608" w:type="dxa"/>
            <w:gridSpan w:val="2"/>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5112" w:type="dxa"/>
            <w:gridSpan w:val="6"/>
            <w:vMerge w:val="continue"/>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p>
        </w:tc>
        <w:tc>
          <w:tcPr>
            <w:tcW w:w="950" w:type="dxa"/>
            <w:vMerge w:val="continue"/>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p>
        </w:tc>
        <w:tc>
          <w:tcPr>
            <w:tcW w:w="5504" w:type="dxa"/>
            <w:gridSpan w:val="8"/>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减征比例_教育费附加（%）</w:t>
            </w:r>
          </w:p>
        </w:tc>
        <w:tc>
          <w:tcPr>
            <w:tcW w:w="2608" w:type="dxa"/>
            <w:gridSpan w:val="2"/>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5112" w:type="dxa"/>
            <w:gridSpan w:val="6"/>
            <w:vMerge w:val="continue"/>
            <w:tcBorders>
              <w:bottom w:val="single" w:color="000000" w:sz="4" w:space="0"/>
            </w:tcBorders>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p>
        </w:tc>
        <w:tc>
          <w:tcPr>
            <w:tcW w:w="950" w:type="dxa"/>
            <w:vMerge w:val="continue"/>
            <w:tcBorders>
              <w:bottom w:val="single" w:color="000000" w:sz="4" w:space="0"/>
            </w:tcBorders>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p>
        </w:tc>
        <w:tc>
          <w:tcPr>
            <w:tcW w:w="5504" w:type="dxa"/>
            <w:gridSpan w:val="8"/>
            <w:tcBorders>
              <w:bottom w:val="single" w:color="000000" w:sz="4" w:space="0"/>
            </w:tcBorders>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减征比例_地方教育附加（%）</w:t>
            </w:r>
          </w:p>
        </w:tc>
        <w:tc>
          <w:tcPr>
            <w:tcW w:w="2608" w:type="dxa"/>
            <w:gridSpan w:val="2"/>
            <w:tcBorders>
              <w:bottom w:val="single" w:color="000000" w:sz="4" w:space="0"/>
            </w:tcBorders>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112" w:type="dxa"/>
            <w:gridSpan w:val="6"/>
            <w:vMerge w:val="restart"/>
            <w:tcBorders>
              <w:top w:val="single" w:color="000000" w:sz="4" w:space="0"/>
            </w:tcBorders>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本期是否适用试点建设培育产教融合型企业抵免政策</w:t>
            </w:r>
          </w:p>
        </w:tc>
        <w:tc>
          <w:tcPr>
            <w:tcW w:w="950" w:type="dxa"/>
            <w:vMerge w:val="restart"/>
            <w:tcBorders>
              <w:top w:val="single" w:color="000000" w:sz="4" w:space="0"/>
            </w:tcBorders>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c>
          <w:tcPr>
            <w:tcW w:w="5504" w:type="dxa"/>
            <w:gridSpan w:val="8"/>
            <w:tcBorders>
              <w:top w:val="single" w:color="000000" w:sz="4" w:space="0"/>
              <w:bottom w:val="single" w:color="000000" w:sz="4" w:space="0"/>
            </w:tcBorders>
            <w:shd w:val="clear" w:color="auto" w:fill="auto"/>
            <w:noWrap w:val="0"/>
            <w:vAlign w:val="center"/>
          </w:tcPr>
          <w:p>
            <w:pPr>
              <w:spacing w:line="360" w:lineRule="auto"/>
              <w:jc w:val="center"/>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color w:val="000000"/>
                <w:kern w:val="0"/>
                <w:sz w:val="21"/>
                <w:szCs w:val="21"/>
                <w:lang w:eastAsia="zh-CN"/>
              </w:rPr>
              <w:t>当期新增投资额</w:t>
            </w:r>
          </w:p>
        </w:tc>
        <w:tc>
          <w:tcPr>
            <w:tcW w:w="2608" w:type="dxa"/>
            <w:gridSpan w:val="2"/>
            <w:tcBorders>
              <w:top w:val="single" w:color="000000" w:sz="4" w:space="0"/>
              <w:bottom w:val="single" w:color="000000" w:sz="4" w:space="0"/>
            </w:tcBorders>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5112" w:type="dxa"/>
            <w:gridSpan w:val="6"/>
            <w:vMerge w:val="continue"/>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lang w:eastAsia="zh-CN"/>
              </w:rPr>
            </w:pPr>
          </w:p>
        </w:tc>
        <w:tc>
          <w:tcPr>
            <w:tcW w:w="950" w:type="dxa"/>
            <w:vMerge w:val="continue"/>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p>
        </w:tc>
        <w:tc>
          <w:tcPr>
            <w:tcW w:w="5504" w:type="dxa"/>
            <w:gridSpan w:val="8"/>
            <w:tcBorders>
              <w:top w:val="single" w:color="000000" w:sz="4" w:space="0"/>
              <w:bottom w:val="single" w:color="000000" w:sz="4" w:space="0"/>
            </w:tcBorders>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上期留抵可抵免金额</w:t>
            </w:r>
          </w:p>
        </w:tc>
        <w:tc>
          <w:tcPr>
            <w:tcW w:w="2608" w:type="dxa"/>
            <w:gridSpan w:val="2"/>
            <w:tcBorders>
              <w:top w:val="single" w:color="000000" w:sz="4" w:space="0"/>
              <w:bottom w:val="single" w:color="000000" w:sz="4" w:space="0"/>
            </w:tcBorders>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5112" w:type="dxa"/>
            <w:gridSpan w:val="6"/>
            <w:vMerge w:val="continue"/>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lang w:eastAsia="zh-CN"/>
              </w:rPr>
            </w:pPr>
          </w:p>
        </w:tc>
        <w:tc>
          <w:tcPr>
            <w:tcW w:w="950" w:type="dxa"/>
            <w:vMerge w:val="continue"/>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p>
        </w:tc>
        <w:tc>
          <w:tcPr>
            <w:tcW w:w="5504" w:type="dxa"/>
            <w:gridSpan w:val="8"/>
            <w:tcBorders>
              <w:top w:val="single" w:color="000000" w:sz="4" w:space="0"/>
            </w:tcBorders>
            <w:shd w:val="clear" w:color="auto" w:fill="auto"/>
            <w:noWrap w:val="0"/>
            <w:vAlign w:val="center"/>
          </w:tcPr>
          <w:p>
            <w:pPr>
              <w:spacing w:line="360" w:lineRule="auto"/>
              <w:jc w:val="center"/>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结转下期可抵免金额</w:t>
            </w:r>
          </w:p>
        </w:tc>
        <w:tc>
          <w:tcPr>
            <w:tcW w:w="2608" w:type="dxa"/>
            <w:gridSpan w:val="2"/>
            <w:tcBorders>
              <w:top w:val="single" w:color="000000" w:sz="4" w:space="0"/>
            </w:tcBorders>
            <w:shd w:val="clear" w:color="auto" w:fill="auto"/>
            <w:noWrap w:val="0"/>
            <w:vAlign w:val="center"/>
          </w:tcPr>
          <w:p>
            <w:pPr>
              <w:spacing w:line="360" w:lineRule="auto"/>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0" w:type="dxa"/>
            <w:vMerge w:val="restart"/>
            <w:shd w:val="clear" w:color="auto" w:fill="auto"/>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税（费）种</w:t>
            </w:r>
          </w:p>
        </w:tc>
        <w:tc>
          <w:tcPr>
            <w:tcW w:w="4112" w:type="dxa"/>
            <w:gridSpan w:val="5"/>
            <w:shd w:val="clear" w:color="auto" w:fill="auto"/>
            <w:noWrap w:val="0"/>
            <w:vAlign w:val="top"/>
          </w:tcPr>
          <w:p>
            <w:pPr>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计税（费）依据</w:t>
            </w:r>
          </w:p>
        </w:tc>
        <w:tc>
          <w:tcPr>
            <w:tcW w:w="950" w:type="dxa"/>
            <w:vMerge w:val="restart"/>
            <w:shd w:val="clear" w:color="auto" w:fill="auto"/>
            <w:noWrap w:val="0"/>
            <w:vAlign w:val="top"/>
          </w:tcPr>
          <w:p>
            <w:pPr>
              <w:spacing w:line="360" w:lineRule="auto"/>
              <w:jc w:val="center"/>
              <w:rPr>
                <w:rFonts w:hint="eastAsia" w:asciiTheme="minorEastAsia" w:hAnsiTheme="minorEastAsia" w:eastAsiaTheme="minorEastAsia" w:cstheme="minorEastAsia"/>
                <w:color w:val="000000"/>
                <w:sz w:val="21"/>
                <w:szCs w:val="21"/>
              </w:rPr>
            </w:pPr>
          </w:p>
          <w:p>
            <w:pPr>
              <w:spacing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税率</w:t>
            </w:r>
          </w:p>
          <w:p>
            <w:pPr>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（征收率）</w:t>
            </w:r>
          </w:p>
        </w:tc>
        <w:tc>
          <w:tcPr>
            <w:tcW w:w="1000" w:type="dxa"/>
            <w:vMerge w:val="restart"/>
            <w:shd w:val="clear" w:color="auto" w:fill="auto"/>
            <w:noWrap w:val="0"/>
            <w:vAlign w:val="top"/>
          </w:tcPr>
          <w:p>
            <w:pPr>
              <w:spacing w:line="360" w:lineRule="auto"/>
              <w:rPr>
                <w:rFonts w:hint="eastAsia" w:asciiTheme="minorEastAsia" w:hAnsiTheme="minorEastAsia" w:eastAsiaTheme="minorEastAsia" w:cstheme="minorEastAsia"/>
                <w:color w:val="000000"/>
                <w:kern w:val="0"/>
                <w:sz w:val="21"/>
                <w:szCs w:val="21"/>
              </w:rPr>
            </w:pPr>
          </w:p>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本期应纳税（费）额</w:t>
            </w:r>
          </w:p>
        </w:tc>
        <w:tc>
          <w:tcPr>
            <w:tcW w:w="1625" w:type="dxa"/>
            <w:gridSpan w:val="3"/>
            <w:vMerge w:val="restart"/>
            <w:shd w:val="clear" w:color="auto" w:fill="auto"/>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本期减免税（费）额</w:t>
            </w:r>
          </w:p>
        </w:tc>
        <w:tc>
          <w:tcPr>
            <w:tcW w:w="1038" w:type="dxa"/>
            <w:vMerge w:val="restart"/>
            <w:tcBorders>
              <w:righ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本期增值税小规模纳税人减征额</w:t>
            </w:r>
          </w:p>
        </w:tc>
        <w:tc>
          <w:tcPr>
            <w:tcW w:w="1841" w:type="dxa"/>
            <w:gridSpan w:val="3"/>
            <w:vMerge w:val="restart"/>
            <w:tcBorders>
              <w:lef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试点建设培育产教融合型企业</w:t>
            </w:r>
          </w:p>
        </w:tc>
        <w:tc>
          <w:tcPr>
            <w:tcW w:w="897" w:type="dxa"/>
            <w:vMerge w:val="restart"/>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本期已缴税（费）额</w:t>
            </w:r>
          </w:p>
        </w:tc>
        <w:tc>
          <w:tcPr>
            <w:tcW w:w="1711" w:type="dxa"/>
            <w:vMerge w:val="restart"/>
            <w:noWrap w:val="0"/>
            <w:vAlign w:val="top"/>
          </w:tcPr>
          <w:p>
            <w:pPr>
              <w:spacing w:line="360" w:lineRule="auto"/>
              <w:rPr>
                <w:rFonts w:hint="eastAsia" w:asciiTheme="minorEastAsia" w:hAnsiTheme="minorEastAsia" w:eastAsiaTheme="minorEastAsia" w:cstheme="minorEastAsia"/>
                <w:color w:val="000000"/>
                <w:kern w:val="0"/>
                <w:sz w:val="21"/>
                <w:szCs w:val="21"/>
              </w:rPr>
            </w:pPr>
          </w:p>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本期应补（退）税（费）额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0" w:type="dxa"/>
            <w:vMerge w:val="continue"/>
            <w:shd w:val="clear" w:color="auto" w:fill="auto"/>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775" w:type="dxa"/>
            <w:gridSpan w:val="2"/>
            <w:shd w:val="clear" w:color="auto" w:fill="auto"/>
            <w:noWrap w:val="0"/>
            <w:vAlign w:val="top"/>
          </w:tcPr>
          <w:p>
            <w:pPr>
              <w:spacing w:line="360" w:lineRule="auto"/>
              <w:ind w:firstLine="210" w:firstLineChars="1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增值税</w:t>
            </w:r>
          </w:p>
        </w:tc>
        <w:tc>
          <w:tcPr>
            <w:tcW w:w="725" w:type="dxa"/>
            <w:vMerge w:val="restart"/>
            <w:shd w:val="clear" w:color="auto" w:fill="auto"/>
            <w:noWrap w:val="0"/>
            <w:vAlign w:val="top"/>
          </w:tcPr>
          <w:p>
            <w:pPr>
              <w:spacing w:line="360" w:lineRule="auto"/>
              <w:rPr>
                <w:rFonts w:hint="eastAsia" w:asciiTheme="minorEastAsia" w:hAnsiTheme="minorEastAsia" w:eastAsiaTheme="minorEastAsia" w:cstheme="minorEastAsia"/>
                <w:color w:val="000000"/>
                <w:kern w:val="0"/>
                <w:sz w:val="21"/>
                <w:szCs w:val="21"/>
              </w:rPr>
            </w:pPr>
          </w:p>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消费税</w:t>
            </w:r>
          </w:p>
        </w:tc>
        <w:tc>
          <w:tcPr>
            <w:tcW w:w="687" w:type="dxa"/>
            <w:vMerge w:val="restart"/>
            <w:shd w:val="clear" w:color="auto" w:fill="auto"/>
            <w:noWrap w:val="0"/>
            <w:vAlign w:val="top"/>
          </w:tcPr>
          <w:p>
            <w:pPr>
              <w:spacing w:line="360" w:lineRule="auto"/>
              <w:rPr>
                <w:rFonts w:hint="eastAsia" w:asciiTheme="minorEastAsia" w:hAnsiTheme="minorEastAsia" w:eastAsiaTheme="minorEastAsia" w:cstheme="minorEastAsia"/>
                <w:color w:val="000000"/>
                <w:kern w:val="0"/>
                <w:sz w:val="21"/>
                <w:szCs w:val="21"/>
              </w:rPr>
            </w:pPr>
          </w:p>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营业税</w:t>
            </w:r>
          </w:p>
        </w:tc>
        <w:tc>
          <w:tcPr>
            <w:tcW w:w="925" w:type="dxa"/>
            <w:vMerge w:val="restart"/>
            <w:shd w:val="clear" w:color="auto" w:fill="auto"/>
            <w:noWrap w:val="0"/>
            <w:vAlign w:val="top"/>
          </w:tcPr>
          <w:p>
            <w:pPr>
              <w:spacing w:line="360" w:lineRule="auto"/>
              <w:rPr>
                <w:rFonts w:hint="eastAsia" w:asciiTheme="minorEastAsia" w:hAnsiTheme="minorEastAsia" w:eastAsiaTheme="minorEastAsia" w:cstheme="minorEastAsia"/>
                <w:color w:val="000000"/>
                <w:kern w:val="0"/>
                <w:sz w:val="21"/>
                <w:szCs w:val="21"/>
              </w:rPr>
            </w:pPr>
          </w:p>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合计</w:t>
            </w:r>
          </w:p>
        </w:tc>
        <w:tc>
          <w:tcPr>
            <w:tcW w:w="950" w:type="dxa"/>
            <w:vMerge w:val="continue"/>
            <w:shd w:val="clear" w:color="auto" w:fill="auto"/>
            <w:noWrap w:val="0"/>
            <w:vAlign w:val="top"/>
          </w:tcPr>
          <w:p>
            <w:pPr>
              <w:spacing w:line="360" w:lineRule="auto"/>
              <w:rPr>
                <w:rFonts w:hint="eastAsia" w:asciiTheme="minorEastAsia" w:hAnsiTheme="minorEastAsia" w:eastAsiaTheme="minorEastAsia" w:cstheme="minorEastAsia"/>
                <w:color w:val="000000"/>
                <w:sz w:val="21"/>
                <w:szCs w:val="21"/>
              </w:rPr>
            </w:pPr>
          </w:p>
        </w:tc>
        <w:tc>
          <w:tcPr>
            <w:tcW w:w="1000" w:type="dxa"/>
            <w:vMerge w:val="continue"/>
            <w:shd w:val="clear" w:color="auto" w:fill="auto"/>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625" w:type="dxa"/>
            <w:gridSpan w:val="3"/>
            <w:vMerge w:val="continue"/>
            <w:shd w:val="clear" w:color="auto" w:fill="auto"/>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038" w:type="dxa"/>
            <w:vMerge w:val="continue"/>
            <w:tcBorders>
              <w:righ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841" w:type="dxa"/>
            <w:gridSpan w:val="3"/>
            <w:vMerge w:val="continue"/>
            <w:tcBorders>
              <w:left w:val="single" w:color="000000" w:sz="4" w:space="0"/>
              <w:bottom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897" w:type="dxa"/>
            <w:vMerge w:val="continue"/>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711" w:type="dxa"/>
            <w:vMerge w:val="continue"/>
            <w:noWrap w:val="0"/>
            <w:vAlign w:val="top"/>
          </w:tcPr>
          <w:p>
            <w:pPr>
              <w:spacing w:line="360" w:lineRule="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0" w:type="dxa"/>
            <w:vMerge w:val="continue"/>
            <w:shd w:val="clear" w:color="auto" w:fill="auto"/>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787" w:type="dxa"/>
            <w:shd w:val="clear" w:color="auto" w:fill="auto"/>
            <w:noWrap w:val="0"/>
            <w:vAlign w:val="top"/>
          </w:tcPr>
          <w:p>
            <w:pPr>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一般</w:t>
            </w:r>
          </w:p>
          <w:p>
            <w:pPr>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增值税</w:t>
            </w:r>
          </w:p>
        </w:tc>
        <w:tc>
          <w:tcPr>
            <w:tcW w:w="988" w:type="dxa"/>
            <w:shd w:val="clear" w:color="auto" w:fill="auto"/>
            <w:noWrap w:val="0"/>
            <w:vAlign w:val="top"/>
          </w:tcPr>
          <w:p>
            <w:pPr>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免抵</w:t>
            </w:r>
          </w:p>
          <w:p>
            <w:pPr>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税额</w:t>
            </w:r>
          </w:p>
        </w:tc>
        <w:tc>
          <w:tcPr>
            <w:tcW w:w="725" w:type="dxa"/>
            <w:vMerge w:val="continue"/>
            <w:shd w:val="clear" w:color="auto" w:fill="auto"/>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687" w:type="dxa"/>
            <w:vMerge w:val="continue"/>
            <w:shd w:val="clear" w:color="auto" w:fill="auto"/>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25" w:type="dxa"/>
            <w:vMerge w:val="continue"/>
            <w:shd w:val="clear" w:color="auto" w:fill="auto"/>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50" w:type="dxa"/>
            <w:vMerge w:val="continue"/>
            <w:shd w:val="clear" w:color="auto" w:fill="auto"/>
            <w:noWrap w:val="0"/>
            <w:vAlign w:val="top"/>
          </w:tcPr>
          <w:p>
            <w:pPr>
              <w:spacing w:line="360" w:lineRule="auto"/>
              <w:rPr>
                <w:rFonts w:hint="eastAsia" w:asciiTheme="minorEastAsia" w:hAnsiTheme="minorEastAsia" w:eastAsiaTheme="minorEastAsia" w:cstheme="minorEastAsia"/>
                <w:color w:val="000000"/>
                <w:sz w:val="21"/>
                <w:szCs w:val="21"/>
              </w:rPr>
            </w:pPr>
          </w:p>
        </w:tc>
        <w:tc>
          <w:tcPr>
            <w:tcW w:w="1000" w:type="dxa"/>
            <w:vMerge w:val="continue"/>
            <w:shd w:val="clear" w:color="auto" w:fill="auto"/>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00" w:type="dxa"/>
            <w:gridSpan w:val="2"/>
            <w:shd w:val="clear" w:color="auto" w:fill="auto"/>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减免性质代码</w:t>
            </w:r>
          </w:p>
        </w:tc>
        <w:tc>
          <w:tcPr>
            <w:tcW w:w="725" w:type="dxa"/>
            <w:shd w:val="clear" w:color="auto" w:fill="auto"/>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减免税（费）额</w:t>
            </w:r>
          </w:p>
        </w:tc>
        <w:tc>
          <w:tcPr>
            <w:tcW w:w="1038" w:type="dxa"/>
            <w:vMerge w:val="continue"/>
            <w:tcBorders>
              <w:righ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899" w:type="dxa"/>
            <w:gridSpan w:val="2"/>
            <w:tcBorders>
              <w:top w:val="single" w:color="000000" w:sz="4" w:space="0"/>
              <w:left w:val="single" w:color="000000" w:sz="4" w:space="0"/>
              <w:righ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减免性质</w:t>
            </w:r>
          </w:p>
        </w:tc>
        <w:tc>
          <w:tcPr>
            <w:tcW w:w="942" w:type="dxa"/>
            <w:tcBorders>
              <w:top w:val="single" w:color="000000" w:sz="4" w:space="0"/>
              <w:lef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本期抵免金额</w:t>
            </w:r>
          </w:p>
        </w:tc>
        <w:tc>
          <w:tcPr>
            <w:tcW w:w="897" w:type="dxa"/>
            <w:vMerge w:val="continue"/>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711" w:type="dxa"/>
            <w:vMerge w:val="continue"/>
            <w:noWrap w:val="0"/>
            <w:vAlign w:val="top"/>
          </w:tcPr>
          <w:p>
            <w:pPr>
              <w:spacing w:line="360" w:lineRule="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noWrap w:val="0"/>
            <w:vAlign w:val="top"/>
          </w:tcPr>
          <w:p>
            <w:pPr>
              <w:spacing w:line="360" w:lineRule="auto"/>
              <w:ind w:firstLine="210" w:firstLineChars="100"/>
              <w:rPr>
                <w:rFonts w:hint="eastAsia" w:asciiTheme="minorEastAsia" w:hAnsiTheme="minorEastAsia" w:eastAsiaTheme="minorEastAsia" w:cstheme="minorEastAsia"/>
                <w:color w:val="000000"/>
                <w:kern w:val="0"/>
                <w:sz w:val="21"/>
                <w:szCs w:val="21"/>
              </w:rPr>
            </w:pPr>
          </w:p>
        </w:tc>
        <w:tc>
          <w:tcPr>
            <w:tcW w:w="787" w:type="dxa"/>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988" w:type="dxa"/>
            <w:noWrap w:val="0"/>
            <w:vAlign w:val="top"/>
          </w:tcPr>
          <w:p>
            <w:pPr>
              <w:spacing w:line="360" w:lineRule="auto"/>
              <w:ind w:firstLine="210" w:firstLineChars="1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725" w:type="dxa"/>
            <w:noWrap w:val="0"/>
            <w:vAlign w:val="top"/>
          </w:tcPr>
          <w:p>
            <w:pPr>
              <w:spacing w:line="360" w:lineRule="auto"/>
              <w:ind w:firstLine="210" w:firstLineChars="1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687" w:type="dxa"/>
            <w:noWrap w:val="0"/>
            <w:vAlign w:val="top"/>
          </w:tcPr>
          <w:p>
            <w:pPr>
              <w:tabs>
                <w:tab w:val="center" w:pos="236"/>
              </w:tabs>
              <w:spacing w:line="360" w:lineRule="auto"/>
              <w:ind w:firstLine="210" w:firstLineChars="1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925" w:type="dxa"/>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5=1+2+3+4</w:t>
            </w:r>
          </w:p>
        </w:tc>
        <w:tc>
          <w:tcPr>
            <w:tcW w:w="950" w:type="dxa"/>
            <w:noWrap w:val="0"/>
            <w:vAlign w:val="top"/>
          </w:tcPr>
          <w:p>
            <w:pPr>
              <w:spacing w:line="360" w:lineRule="auto"/>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1000" w:type="dxa"/>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7=5</w:t>
            </w:r>
            <w:r>
              <w:rPr>
                <w:rFonts w:hint="eastAsia" w:asciiTheme="minorEastAsia" w:hAnsiTheme="minorEastAsia" w:eastAsiaTheme="minorEastAsia" w:cstheme="minorEastAsia"/>
                <w:color w:val="000000"/>
                <w:sz w:val="21"/>
                <w:szCs w:val="21"/>
              </w:rPr>
              <w:t>×6</w:t>
            </w:r>
          </w:p>
        </w:tc>
        <w:tc>
          <w:tcPr>
            <w:tcW w:w="900" w:type="dxa"/>
            <w:gridSpan w:val="2"/>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w:t>
            </w:r>
          </w:p>
        </w:tc>
        <w:tc>
          <w:tcPr>
            <w:tcW w:w="725" w:type="dxa"/>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w:t>
            </w:r>
          </w:p>
        </w:tc>
        <w:tc>
          <w:tcPr>
            <w:tcW w:w="1038" w:type="dxa"/>
            <w:tcBorders>
              <w:righ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w:t>
            </w:r>
          </w:p>
        </w:tc>
        <w:tc>
          <w:tcPr>
            <w:tcW w:w="899" w:type="dxa"/>
            <w:gridSpan w:val="2"/>
            <w:tcBorders>
              <w:left w:val="single" w:color="000000" w:sz="4" w:space="0"/>
              <w:righ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11</w:t>
            </w:r>
          </w:p>
        </w:tc>
        <w:tc>
          <w:tcPr>
            <w:tcW w:w="942" w:type="dxa"/>
            <w:tcBorders>
              <w:lef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12</w:t>
            </w:r>
          </w:p>
        </w:tc>
        <w:tc>
          <w:tcPr>
            <w:tcW w:w="897" w:type="dxa"/>
            <w:noWrap w:val="0"/>
            <w:vAlign w:val="top"/>
          </w:tcPr>
          <w:p>
            <w:pPr>
              <w:spacing w:line="360" w:lineRule="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13</w:t>
            </w:r>
          </w:p>
        </w:tc>
        <w:tc>
          <w:tcPr>
            <w:tcW w:w="1711" w:type="dxa"/>
            <w:noWrap w:val="0"/>
            <w:vAlign w:val="top"/>
          </w:tcPr>
          <w:p>
            <w:pPr>
              <w:spacing w:line="360" w:lineRule="auto"/>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lang w:val="en-US" w:eastAsia="zh-CN"/>
              </w:rPr>
              <w:t>4</w:t>
            </w:r>
            <w:r>
              <w:rPr>
                <w:rFonts w:hint="eastAsia" w:asciiTheme="minorEastAsia" w:hAnsiTheme="minorEastAsia" w:eastAsiaTheme="minorEastAsia" w:cstheme="minorEastAsia"/>
                <w:color w:val="000000"/>
                <w:kern w:val="0"/>
                <w:sz w:val="21"/>
                <w:szCs w:val="21"/>
              </w:rPr>
              <w:t>=7-9-10-1</w:t>
            </w:r>
            <w:r>
              <w:rPr>
                <w:rFonts w:hint="eastAsia" w:asciiTheme="minorEastAsia" w:hAnsiTheme="minorEastAsia" w:eastAsiaTheme="minorEastAsia" w:cstheme="minorEastAsia"/>
                <w:color w:val="000000"/>
                <w:kern w:val="0"/>
                <w:sz w:val="21"/>
                <w:szCs w:val="21"/>
                <w:lang w:val="en-US"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城建税</w:t>
            </w:r>
          </w:p>
        </w:tc>
        <w:tc>
          <w:tcPr>
            <w:tcW w:w="787"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88"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725"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687"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25"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50"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000"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00" w:type="dxa"/>
            <w:gridSpan w:val="2"/>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725"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038" w:type="dxa"/>
            <w:tcBorders>
              <w:righ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899" w:type="dxa"/>
            <w:gridSpan w:val="2"/>
            <w:tcBorders>
              <w:left w:val="single" w:color="000000" w:sz="4" w:space="0"/>
              <w:righ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c>
          <w:tcPr>
            <w:tcW w:w="942" w:type="dxa"/>
            <w:tcBorders>
              <w:lef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c>
          <w:tcPr>
            <w:tcW w:w="897"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711"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教育费附加</w:t>
            </w:r>
          </w:p>
        </w:tc>
        <w:tc>
          <w:tcPr>
            <w:tcW w:w="787"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88"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725"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687"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25"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50"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000"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00" w:type="dxa"/>
            <w:gridSpan w:val="2"/>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725"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038" w:type="dxa"/>
            <w:tcBorders>
              <w:righ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899" w:type="dxa"/>
            <w:gridSpan w:val="2"/>
            <w:tcBorders>
              <w:left w:val="single" w:color="000000" w:sz="4" w:space="0"/>
              <w:righ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42" w:type="dxa"/>
            <w:tcBorders>
              <w:lef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897"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711"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地方教育附加</w:t>
            </w:r>
          </w:p>
        </w:tc>
        <w:tc>
          <w:tcPr>
            <w:tcW w:w="787"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88"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725"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687"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25"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50"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000"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00" w:type="dxa"/>
            <w:gridSpan w:val="2"/>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725"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050" w:type="dxa"/>
            <w:gridSpan w:val="2"/>
            <w:tcBorders>
              <w:righ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887" w:type="dxa"/>
            <w:tcBorders>
              <w:left w:val="single" w:color="000000" w:sz="4" w:space="0"/>
              <w:righ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42" w:type="dxa"/>
            <w:tcBorders>
              <w:lef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897"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711"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c>
          <w:tcPr>
            <w:tcW w:w="787"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88"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725"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687"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25"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50"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000"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00" w:type="dxa"/>
            <w:gridSpan w:val="2"/>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725"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050" w:type="dxa"/>
            <w:gridSpan w:val="2"/>
            <w:tcBorders>
              <w:righ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887" w:type="dxa"/>
            <w:tcBorders>
              <w:left w:val="single" w:color="000000" w:sz="4" w:space="0"/>
              <w:righ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42" w:type="dxa"/>
            <w:tcBorders>
              <w:lef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897"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711" w:type="dxa"/>
            <w:noWrap w:val="0"/>
            <w:vAlign w:val="top"/>
          </w:tcPr>
          <w:p>
            <w:pPr>
              <w:spacing w:line="360" w:lineRule="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Borders>
              <w:bottom w:val="single" w:color="auto"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合计</w:t>
            </w:r>
          </w:p>
        </w:tc>
        <w:tc>
          <w:tcPr>
            <w:tcW w:w="4112" w:type="dxa"/>
            <w:gridSpan w:val="5"/>
            <w:tcBorders>
              <w:bottom w:val="single" w:color="auto"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bookmarkStart w:id="3" w:name="_GoBack"/>
            <w:bookmarkEnd w:id="3"/>
          </w:p>
        </w:tc>
        <w:tc>
          <w:tcPr>
            <w:tcW w:w="950" w:type="dxa"/>
            <w:tcBorders>
              <w:bottom w:val="single" w:color="auto"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c>
          <w:tcPr>
            <w:tcW w:w="1000" w:type="dxa"/>
            <w:tcBorders>
              <w:bottom w:val="single" w:color="auto"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00" w:type="dxa"/>
            <w:gridSpan w:val="2"/>
            <w:tcBorders>
              <w:bottom w:val="single" w:color="auto" w:sz="4" w:space="0"/>
            </w:tcBorders>
            <w:noWrap w:val="0"/>
            <w:vAlign w:val="top"/>
          </w:tcPr>
          <w:p>
            <w:pPr>
              <w:spacing w:line="360" w:lineRule="auto"/>
              <w:jc w:val="left"/>
              <w:rPr>
                <w:rFonts w:hint="eastAsia" w:asciiTheme="minorEastAsia" w:hAnsiTheme="minorEastAsia" w:eastAsiaTheme="minorEastAsia" w:cstheme="minorEastAsia"/>
                <w:color w:val="000000"/>
                <w:kern w:val="0"/>
                <w:sz w:val="21"/>
                <w:szCs w:val="21"/>
              </w:rPr>
            </w:pPr>
          </w:p>
        </w:tc>
        <w:tc>
          <w:tcPr>
            <w:tcW w:w="725" w:type="dxa"/>
            <w:tcBorders>
              <w:bottom w:val="single" w:color="auto"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038" w:type="dxa"/>
            <w:tcBorders>
              <w:bottom w:val="single" w:color="auto" w:sz="4" w:space="0"/>
              <w:righ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899" w:type="dxa"/>
            <w:gridSpan w:val="2"/>
            <w:tcBorders>
              <w:left w:val="single" w:color="000000" w:sz="4" w:space="0"/>
              <w:bottom w:val="single" w:color="auto" w:sz="4" w:space="0"/>
              <w:right w:val="single" w:color="000000"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942" w:type="dxa"/>
            <w:tcBorders>
              <w:left w:val="single" w:color="000000" w:sz="4" w:space="0"/>
              <w:bottom w:val="single" w:color="auto"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897" w:type="dxa"/>
            <w:tcBorders>
              <w:bottom w:val="single" w:color="auto"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c>
          <w:tcPr>
            <w:tcW w:w="1711" w:type="dxa"/>
            <w:tcBorders>
              <w:bottom w:val="single" w:color="auto" w:sz="4" w:space="0"/>
            </w:tcBorders>
            <w:noWrap w:val="0"/>
            <w:vAlign w:val="top"/>
          </w:tcPr>
          <w:p>
            <w:pPr>
              <w:spacing w:line="360" w:lineRule="auto"/>
              <w:rPr>
                <w:rFonts w:hint="eastAsia" w:asciiTheme="minorEastAsia" w:hAnsiTheme="minorEastAsia" w:eastAsiaTheme="minorEastAsia" w:cstheme="minorEastAsia"/>
                <w:color w:val="000000"/>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885" w:hRule="atLeast"/>
        </w:trPr>
        <w:tc>
          <w:tcPr>
            <w:tcW w:w="14174" w:type="dxa"/>
            <w:gridSpan w:val="17"/>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谨声明：本纳税申报表是根据国家税收法律法规及相关规定填报的，是真实的、可靠的、完整的。</w:t>
            </w:r>
          </w:p>
          <w:p>
            <w:pPr>
              <w:widowControl/>
              <w:jc w:val="righ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纳税人（签章）：                  年  月  日</w:t>
            </w:r>
          </w:p>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60" w:hRule="atLeast"/>
        </w:trPr>
        <w:tc>
          <w:tcPr>
            <w:tcW w:w="7279" w:type="dxa"/>
            <w:gridSpan w:val="9"/>
            <w:tcBorders>
              <w:top w:val="single" w:color="auto" w:sz="4" w:space="0"/>
              <w:left w:val="single" w:color="auto" w:sz="8" w:space="0"/>
              <w:bottom w:val="single" w:color="auto" w:sz="8"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经办人：</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经办人身份证号：</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代理机构签章：</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代理机构统一社会信用代码：</w:t>
            </w:r>
          </w:p>
        </w:tc>
        <w:tc>
          <w:tcPr>
            <w:tcW w:w="6895" w:type="dxa"/>
            <w:gridSpan w:val="8"/>
            <w:tcBorders>
              <w:top w:val="single" w:color="auto" w:sz="4" w:space="0"/>
              <w:left w:val="single" w:color="auto" w:sz="4" w:space="0"/>
              <w:bottom w:val="single" w:color="auto" w:sz="8" w:space="0"/>
              <w:right w:val="single" w:color="auto" w:sz="8" w:space="0"/>
            </w:tcBorders>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受理人：</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受理税务机关（章）：</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受理日期：    年  月  日</w:t>
            </w:r>
          </w:p>
        </w:tc>
      </w:tr>
    </w:tbl>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填表说明：</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1.“纳税人识别号（统一社会信用代码）”，填报税务机关核发的纳税人识别号或有关部门核发的统一社会信用代码。“纳税人名称”，填报营业执照、税务登记证等证件载明的纳税人名称。</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期是否适用增值税小规模纳税人减征政策（减免性质代码__城市维护建设税：07049901，减免性质代码_教育费附加：61049901，减免性质代码_地方教育附加：99049901）”：纳税人自增值税一般纳税人按规定转登记为小规模纳税人的，自成为小规模纳税人的当月起适用减征优惠。增值税小规模纳税人按规定登记为一般纳税人的，自一般纳税人生效之日起不再适用减征优惠；增值税年应税销售额超过小规模纳税人标准应当登记为一般纳税人而未登记，经税务机关通知，逾期仍不办理登记的，自逾期次月起不再适用减征优惠。纳税人本期适用增值税小规模纳税人减征政策的，勾选“是”；否则，勾选“否”。</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3.“减征比例（%）”，当地省级政府根据财税[2019]13号文件确定的减征比例，系统自动带出。</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4.“本期是否适用试点建设培育产教融合型企业抵免政策”：符合财税[2019]46号文件规定的试点建设培育产教融合型企业，选择“是”；否则，选择“否”。</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5.“当期新增投资额”，填写试点建设培育产教融合型企业当期新增投资额减去股权转让、撤回投资等金额后的投资净额，该数值可为负数。</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6.“上期留抵可抵免金额”，填写上期“结转下期可抵免金额”。</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结转下期可抵免金额”，填写本期抵免应缴教育费附加、地方教育附加后允许结转下期抵免部分。计算公式：“结转下期可抵免金额”=“当期新增投资额”×30%+“上期留抵可抵免金额”－教育费附加“本期试点建设培育产教融合型企业抵免金额”－地方教育附加“本期试点建设培育产教融合型企业抵免金额”，该数值应大于等于零，若计算结果为负，填零。</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8.第1栏“一般增值税”，填写本期缴纳的一般增值税税额。</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9.第2栏“免抵税额”，填写增值税免抵税额。</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10.第3栏“消费税”，填写本期缴纳的消费税税额。</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11.第4栏“营业税”，填写本期补缴以前年度的营业税税额，其附加不适用减征规定。</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12.第5栏“合计”，反映本期缴纳的增值税、消费税、营业税税额合计。</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13.第6栏“税率（征收率）”，填写城市维护建设税、教育费附加、地方教育附加的税率或征收率。</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14.第7栏“本期应纳税（费）额”，反映本期按适用税率（征收率）计算缴纳的应纳税额。计算公式为：7=5×6。</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15.第8栏“减免性质代码”，该项按照国家税务总局制定下发的最新《减免税政策代码目录》中的最细项减免性质代码填写。有减免税（费）情况的必填，试点建设培育产教融合型企业抵免不填列此栏。</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16.第9栏“减免税（费）额”，反映本期减免的税（费）额。</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17.第10栏“本期增值税小规模纳税人减征额”，反映符合条件的增值税小规模纳税人减征的税（费）额。计算公式为：10＝（7－9）×减征比例。</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18.第11栏“减免性质”，符合财税〔2019〕46号文件规定的试点建设培育产教融合型企业分别填写教育费附加产教融合试点减免性质代码61101402、地方教育附加产教融合试点减免性质代码99101401。</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19.第12栏“本期抵免金额”，填写试点建设培育产教融合型企业本期抵免的教育费附加、地方教育附加金额。</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20.第13栏“本期已缴税（费）额”，填写本期应纳税（费）额中已经缴纳的部分。</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21.第14栏“本期应补（退）税额”，计算公式为：14=7－9－10－12－13。</w:t>
      </w:r>
    </w:p>
    <w:p>
      <w:pPr>
        <w:jc w:val="left"/>
        <w:rPr>
          <w:rFonts w:hint="eastAsia" w:asciiTheme="minorEastAsia" w:hAnsiTheme="minorEastAsia" w:eastAsiaTheme="minorEastAsia" w:cstheme="minorEastAsia"/>
          <w:sz w:val="21"/>
          <w:szCs w:val="21"/>
          <w:lang w:eastAsia="zh-CN"/>
        </w:rPr>
        <w:sectPr>
          <w:pgSz w:w="16838" w:h="11906" w:orient="landscape"/>
          <w:pgMar w:top="1803" w:right="1440" w:bottom="1803" w:left="1440" w:header="851" w:footer="992" w:gutter="0"/>
          <w:paperSrc/>
          <w:pgBorders w:offsetFrom="page">
            <w:top w:val="none" w:sz="0" w:space="0"/>
            <w:left w:val="none" w:sz="0" w:space="0"/>
            <w:bottom w:val="none" w:sz="0" w:space="0"/>
            <w:right w:val="none" w:sz="0" w:space="0"/>
          </w:pgBorders>
          <w:cols w:space="0" w:num="1"/>
          <w:rtlGutter w:val="0"/>
          <w:docGrid w:type="lines" w:linePitch="436" w:charSpace="0"/>
        </w:sectPr>
      </w:pPr>
      <w:r>
        <w:rPr>
          <w:rFonts w:hint="eastAsia" w:asciiTheme="minorEastAsia" w:hAnsiTheme="minorEastAsia" w:eastAsiaTheme="minorEastAsia" w:cstheme="minorEastAsia"/>
          <w:sz w:val="21"/>
          <w:szCs w:val="21"/>
        </w:rPr>
        <w:t>22.本表一式两份，一份纳税（缴费）人留存，一份税务机关留存</w:t>
      </w:r>
      <w:r>
        <w:rPr>
          <w:rFonts w:hint="eastAsia" w:asciiTheme="minorEastAsia" w:hAnsiTheme="minorEastAsia" w:eastAsiaTheme="minorEastAsia" w:cstheme="minorEastAsia"/>
          <w:sz w:val="21"/>
          <w:szCs w:val="21"/>
          <w:lang w:eastAsia="zh-CN"/>
        </w:rPr>
        <w:t>。</w:t>
      </w: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B3184"/>
    <w:rsid w:val="379B3184"/>
    <w:rsid w:val="4927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2019-06-27T01:59:00Z</dcterms:created>
  <dc:creator>小星</dc:creator>
  <cp:lastModifiedBy>小星</cp:lastModifiedBy>
  <dcterms:modified xsi:type="dcterms:W3CDTF">2019-06-27T04:05:10Z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